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黑体" w:hAnsi="黑体" w:eastAsia="黑体" w:cs="黑体"/>
          <w:b w:val="0"/>
          <w:bCs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0"/>
          <w:szCs w:val="30"/>
        </w:rPr>
        <w:t>连云港师范高等专科学校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外语与商务（国际教育）学院</w:t>
      </w:r>
      <w:bookmarkEnd w:id="0"/>
    </w:p>
    <w:p>
      <w:pPr>
        <w:spacing w:after="156" w:afterLines="50"/>
        <w:jc w:val="center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201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8年应用韩语专业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提前招生综合素质面试方案</w:t>
      </w:r>
    </w:p>
    <w:p>
      <w:pPr>
        <w:spacing w:line="400" w:lineRule="exact"/>
        <w:ind w:firstLine="435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</w:rPr>
        <w:t>为全面贯彻国家教育方针，保证应用韩语专业教育教学质量，提高应用韩语方向从业人员综合素质，要求报考应用韩语专业的考生，除参加统一的文化考试外，还需参加并通过本专业面试考试。</w:t>
      </w:r>
    </w:p>
    <w:p>
      <w:pPr>
        <w:spacing w:line="400" w:lineRule="exact"/>
        <w:ind w:firstLine="420" w:firstLineChars="20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</w:rPr>
        <w:t>本着公平、公开、公正的原则，依照客观事实，通过面试选拔出较为优秀的考生。面试成绩评定以综合评定的方式进行，满分</w:t>
      </w:r>
      <w:r>
        <w:rPr>
          <w:rFonts w:ascii="Dutch801 Rm BT" w:hAnsi="Dutch801 Rm BT" w:eastAsia="宋体" w:cs="Dutch801 Rm BT"/>
          <w:szCs w:val="24"/>
        </w:rPr>
        <w:t>100</w:t>
      </w:r>
      <w:r>
        <w:rPr>
          <w:rFonts w:hint="eastAsia" w:ascii="Dutch801 Rm BT" w:hAnsi="Dutch801 Rm BT" w:eastAsia="宋体" w:cs="Dutch801 Rm BT"/>
          <w:szCs w:val="24"/>
        </w:rPr>
        <w:t>分。</w:t>
      </w:r>
    </w:p>
    <w:p>
      <w:pPr>
        <w:numPr>
          <w:ilvl w:val="0"/>
          <w:numId w:val="1"/>
        </w:numPr>
        <w:spacing w:before="312" w:beforeLines="100" w:after="312" w:afterLines="100" w:line="400" w:lineRule="exact"/>
        <w:jc w:val="left"/>
        <w:rPr>
          <w:rFonts w:ascii="Dutch801 Rm BT" w:hAnsi="Dutch801 Rm BT" w:eastAsia="宋体" w:cs="Dutch801 Rm BT"/>
          <w:b/>
          <w:szCs w:val="24"/>
        </w:rPr>
      </w:pPr>
      <w:r>
        <w:rPr>
          <w:rFonts w:hint="eastAsia" w:ascii="Dutch801 Rm BT" w:hAnsi="Dutch801 Rm BT" w:eastAsia="宋体" w:cs="Dutch801 Rm BT"/>
          <w:b/>
          <w:szCs w:val="24"/>
        </w:rPr>
        <w:t>面试考核内容和基本要求</w:t>
      </w:r>
    </w:p>
    <w:p>
      <w:pPr>
        <w:spacing w:line="400" w:lineRule="exact"/>
        <w:ind w:firstLine="420" w:firstLineChars="20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</w:rPr>
        <w:t>本次面试分为三个环节，依次为仪表形象、语言表达和职业素养考评。要求每个考生单独参加面试，重点考核学生的职业潜质。</w:t>
      </w:r>
    </w:p>
    <w:p>
      <w:pPr>
        <w:spacing w:before="156" w:beforeLines="50" w:after="156" w:afterLines="50" w:line="400" w:lineRule="exact"/>
        <w:ind w:firstLine="207" w:firstLineChars="98"/>
        <w:jc w:val="left"/>
        <w:rPr>
          <w:rFonts w:ascii="Dutch801 Rm BT" w:hAnsi="Dutch801 Rm BT" w:eastAsia="宋体" w:cs="Dutch801 Rm BT"/>
          <w:b/>
          <w:szCs w:val="24"/>
        </w:rPr>
      </w:pPr>
      <w:r>
        <w:rPr>
          <w:rFonts w:hint="eastAsia" w:ascii="Dutch801 Rm BT" w:hAnsi="Dutch801 Rm BT" w:eastAsia="宋体" w:cs="Dutch801 Rm BT"/>
          <w:b/>
          <w:szCs w:val="24"/>
        </w:rPr>
        <w:t>（一）仪表形象（</w:t>
      </w:r>
      <w:r>
        <w:rPr>
          <w:rFonts w:ascii="Dutch801 Rm BT" w:hAnsi="Dutch801 Rm BT" w:eastAsia="宋体" w:cs="Dutch801 Rm BT"/>
          <w:b/>
          <w:szCs w:val="24"/>
        </w:rPr>
        <w:t>30</w:t>
      </w:r>
      <w:r>
        <w:rPr>
          <w:rFonts w:hint="eastAsia" w:ascii="Dutch801 Rm BT" w:hAnsi="Dutch801 Rm BT" w:eastAsia="宋体" w:cs="Dutch801 Rm BT"/>
          <w:b/>
          <w:szCs w:val="24"/>
        </w:rPr>
        <w:t>分）</w:t>
      </w:r>
    </w:p>
    <w:p>
      <w:pPr>
        <w:numPr>
          <w:ilvl w:val="0"/>
          <w:numId w:val="0"/>
        </w:numPr>
        <w:spacing w:line="400" w:lineRule="exact"/>
        <w:ind w:leftChars="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  <w:lang w:val="en-US" w:eastAsia="zh-CN"/>
        </w:rPr>
        <w:t>1.</w:t>
      </w:r>
      <w:r>
        <w:rPr>
          <w:rFonts w:hint="eastAsia" w:ascii="Dutch801 Rm BT" w:hAnsi="Dutch801 Rm BT" w:eastAsia="宋体" w:cs="Dutch801 Rm BT"/>
          <w:szCs w:val="24"/>
        </w:rPr>
        <w:t>五官端正，四肢匀称，裸露皮肤无纹身。</w:t>
      </w:r>
    </w:p>
    <w:p>
      <w:pPr>
        <w:numPr>
          <w:ilvl w:val="0"/>
          <w:numId w:val="0"/>
        </w:numPr>
        <w:spacing w:line="400" w:lineRule="exact"/>
        <w:ind w:leftChars="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  <w:lang w:val="en-US" w:eastAsia="zh-CN"/>
        </w:rPr>
        <w:t>2.</w:t>
      </w:r>
      <w:r>
        <w:rPr>
          <w:rFonts w:hint="eastAsia" w:ascii="Dutch801 Rm BT" w:hAnsi="Dutch801 Rm BT" w:eastAsia="宋体" w:cs="Dutch801 Rm BT"/>
          <w:szCs w:val="24"/>
        </w:rPr>
        <w:t>仪表端庄大方，行走步态端正，行为举止自然从容。</w:t>
      </w:r>
    </w:p>
    <w:p>
      <w:pPr>
        <w:numPr>
          <w:ilvl w:val="0"/>
          <w:numId w:val="0"/>
        </w:numPr>
        <w:spacing w:line="400" w:lineRule="exact"/>
        <w:ind w:leftChars="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  <w:lang w:val="en-US" w:eastAsia="zh-CN"/>
        </w:rPr>
        <w:t>3.</w:t>
      </w:r>
      <w:r>
        <w:rPr>
          <w:rFonts w:hint="eastAsia" w:ascii="Dutch801 Rm BT" w:hAnsi="Dutch801 Rm BT" w:eastAsia="宋体" w:cs="Dutch801 Rm BT"/>
          <w:szCs w:val="24"/>
        </w:rPr>
        <w:t>无其他影响学业的生理缺陷等。</w:t>
      </w:r>
    </w:p>
    <w:p>
      <w:pPr>
        <w:spacing w:before="156" w:beforeLines="50" w:after="156" w:afterLines="50" w:line="400" w:lineRule="exact"/>
        <w:ind w:firstLine="207" w:firstLineChars="98"/>
        <w:jc w:val="left"/>
        <w:rPr>
          <w:rFonts w:ascii="Dutch801 Rm BT" w:hAnsi="Dutch801 Rm BT" w:eastAsia="宋体" w:cs="Dutch801 Rm BT"/>
          <w:b/>
          <w:szCs w:val="24"/>
        </w:rPr>
      </w:pPr>
      <w:r>
        <w:rPr>
          <w:rFonts w:hint="eastAsia" w:ascii="Dutch801 Rm BT" w:hAnsi="Dutch801 Rm BT" w:eastAsia="宋体" w:cs="Dutch801 Rm BT"/>
          <w:b/>
          <w:szCs w:val="24"/>
        </w:rPr>
        <w:t>（二）语言表达（</w:t>
      </w:r>
      <w:r>
        <w:rPr>
          <w:rFonts w:ascii="Dutch801 Rm BT" w:hAnsi="Dutch801 Rm BT" w:eastAsia="宋体" w:cs="Dutch801 Rm BT"/>
          <w:b/>
          <w:szCs w:val="24"/>
        </w:rPr>
        <w:t>40</w:t>
      </w:r>
      <w:r>
        <w:rPr>
          <w:rFonts w:hint="eastAsia" w:ascii="Dutch801 Rm BT" w:hAnsi="Dutch801 Rm BT" w:eastAsia="宋体" w:cs="Dutch801 Rm BT"/>
          <w:b/>
          <w:szCs w:val="24"/>
        </w:rPr>
        <w:t>分）</w:t>
      </w: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  <w:r>
        <w:rPr>
          <w:rFonts w:ascii="Dutch801 Rm BT" w:hAnsi="Dutch801 Rm BT" w:eastAsia="宋体" w:cs="Dutch801 Rm BT"/>
          <w:szCs w:val="24"/>
        </w:rPr>
        <w:t xml:space="preserve">1. </w:t>
      </w:r>
      <w:r>
        <w:rPr>
          <w:rFonts w:hint="eastAsia" w:ascii="Dutch801 Rm BT" w:hAnsi="Dutch801 Rm BT" w:eastAsia="宋体" w:cs="Dutch801 Rm BT"/>
          <w:szCs w:val="24"/>
        </w:rPr>
        <w:t>能够流利地用中文</w:t>
      </w:r>
      <w:r>
        <w:rPr>
          <w:rFonts w:hint="eastAsia" w:ascii="Dutch801 Rm BT" w:hAnsi="Dutch801 Rm BT" w:eastAsia="宋体" w:cs="Dutch801 Rm BT"/>
          <w:szCs w:val="24"/>
          <w:lang w:eastAsia="zh-CN"/>
        </w:rPr>
        <w:t>、英文或</w:t>
      </w:r>
      <w:r>
        <w:rPr>
          <w:rFonts w:hint="eastAsia" w:ascii="Dutch801 Rm BT" w:hAnsi="Dutch801 Rm BT" w:eastAsia="宋体" w:cs="Dutch801 Rm BT"/>
          <w:szCs w:val="24"/>
        </w:rPr>
        <w:t>韩语进行简单自我介绍。</w:t>
      </w: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  <w:r>
        <w:rPr>
          <w:rFonts w:ascii="Dutch801 Rm BT" w:hAnsi="Dutch801 Rm BT" w:eastAsia="宋体" w:cs="Dutch801 Rm BT"/>
          <w:szCs w:val="24"/>
        </w:rPr>
        <w:t xml:space="preserve">2. </w:t>
      </w:r>
      <w:r>
        <w:rPr>
          <w:rFonts w:hint="eastAsia" w:ascii="Dutch801 Rm BT" w:hAnsi="Dutch801 Rm BT" w:eastAsia="宋体" w:cs="Dutch801 Rm BT"/>
          <w:szCs w:val="24"/>
        </w:rPr>
        <w:t>抽签朗读中文新闻及英文短文各一段。要求口齿清晰，普通话及英语发音准确，语调与内容相符。</w:t>
      </w: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  <w:r>
        <w:rPr>
          <w:rFonts w:ascii="Dutch801 Rm BT" w:hAnsi="Dutch801 Rm BT" w:eastAsia="宋体" w:cs="Dutch801 Rm BT"/>
          <w:szCs w:val="24"/>
        </w:rPr>
        <w:t xml:space="preserve">3. </w:t>
      </w:r>
      <w:r>
        <w:rPr>
          <w:rFonts w:hint="eastAsia" w:ascii="Dutch801 Rm BT" w:hAnsi="Dutch801 Rm BT" w:eastAsia="宋体" w:cs="Dutch801 Rm BT"/>
          <w:szCs w:val="24"/>
        </w:rPr>
        <w:t>回答面试官提出的问题，主要考察考生的沟通能力、自我表达能力。要求流畅自然、语言组织合乎逻辑、声音响亮、姿态自然大方。</w:t>
      </w:r>
    </w:p>
    <w:p>
      <w:pPr>
        <w:spacing w:before="156" w:beforeLines="50" w:after="156" w:afterLines="50" w:line="400" w:lineRule="exact"/>
        <w:ind w:firstLine="207" w:firstLineChars="98"/>
        <w:jc w:val="left"/>
        <w:rPr>
          <w:rFonts w:ascii="Dutch801 Rm BT" w:hAnsi="Dutch801 Rm BT" w:eastAsia="宋体" w:cs="Dutch801 Rm BT"/>
          <w:b/>
          <w:szCs w:val="24"/>
        </w:rPr>
      </w:pPr>
      <w:r>
        <w:rPr>
          <w:rFonts w:hint="eastAsia" w:ascii="Dutch801 Rm BT" w:hAnsi="Dutch801 Rm BT" w:eastAsia="宋体" w:cs="Dutch801 Rm BT"/>
          <w:b/>
          <w:szCs w:val="24"/>
        </w:rPr>
        <w:t>（三）职业素养（</w:t>
      </w:r>
      <w:r>
        <w:rPr>
          <w:rFonts w:ascii="Dutch801 Rm BT" w:hAnsi="Dutch801 Rm BT" w:eastAsia="宋体" w:cs="Dutch801 Rm BT"/>
          <w:b/>
          <w:szCs w:val="24"/>
        </w:rPr>
        <w:t>30</w:t>
      </w:r>
      <w:r>
        <w:rPr>
          <w:rFonts w:hint="eastAsia" w:ascii="Dutch801 Rm BT" w:hAnsi="Dutch801 Rm BT" w:eastAsia="宋体" w:cs="Dutch801 Rm BT"/>
          <w:b/>
          <w:szCs w:val="24"/>
        </w:rPr>
        <w:t>分）</w:t>
      </w:r>
    </w:p>
    <w:p>
      <w:pPr>
        <w:spacing w:line="400" w:lineRule="exact"/>
        <w:ind w:firstLine="420" w:firstLineChars="200"/>
        <w:jc w:val="left"/>
        <w:rPr>
          <w:rFonts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</w:rPr>
        <w:t>抽签选取题目并回答问题，准备时间为3~</w:t>
      </w:r>
      <w:r>
        <w:rPr>
          <w:rFonts w:ascii="Dutch801 Rm BT" w:hAnsi="Dutch801 Rm BT" w:eastAsia="宋体" w:cs="Dutch801 Rm BT"/>
          <w:szCs w:val="24"/>
        </w:rPr>
        <w:t>5</w:t>
      </w:r>
      <w:r>
        <w:rPr>
          <w:rFonts w:hint="eastAsia" w:ascii="Dutch801 Rm BT" w:hAnsi="Dutch801 Rm BT" w:eastAsia="宋体" w:cs="Dutch801 Rm BT"/>
          <w:szCs w:val="24"/>
        </w:rPr>
        <w:t>分钟。重点考察学生在回答问题时表现出的社交礼仪、心理素质及职业素养。</w:t>
      </w:r>
    </w:p>
    <w:p>
      <w:pPr>
        <w:spacing w:before="312" w:beforeLines="100" w:after="312" w:afterLines="100" w:line="400" w:lineRule="exact"/>
        <w:ind w:firstLine="413" w:firstLineChars="196"/>
        <w:rPr>
          <w:rFonts w:ascii="Dutch801 Rm BT" w:hAnsi="Dutch801 Rm BT" w:eastAsia="宋体" w:cs="Dutch801 Rm BT"/>
          <w:b/>
          <w:bCs/>
          <w:szCs w:val="24"/>
        </w:rPr>
      </w:pPr>
      <w:r>
        <w:rPr>
          <w:rFonts w:hint="eastAsia" w:ascii="Dutch801 Rm BT" w:hAnsi="Dutch801 Rm BT" w:eastAsia="宋体" w:cs="Dutch801 Rm BT"/>
          <w:b/>
          <w:bCs/>
          <w:szCs w:val="24"/>
        </w:rPr>
        <w:t>二、面试考核细则</w:t>
      </w:r>
    </w:p>
    <w:p>
      <w:pPr>
        <w:spacing w:line="400" w:lineRule="exact"/>
        <w:ind w:firstLine="420" w:firstLineChars="200"/>
        <w:rPr>
          <w:rFonts w:hint="eastAsia" w:ascii="Dutch801 Rm BT" w:hAnsi="Dutch801 Rm BT" w:eastAsia="宋体" w:cs="Dutch801 Rm BT"/>
          <w:szCs w:val="24"/>
        </w:rPr>
      </w:pPr>
      <w:r>
        <w:rPr>
          <w:rFonts w:hint="eastAsia" w:ascii="Dutch801 Rm BT" w:hAnsi="Dutch801 Rm BT" w:eastAsia="宋体" w:cs="Dutch801 Rm BT"/>
          <w:szCs w:val="24"/>
        </w:rPr>
        <w:t>面试满分为</w:t>
      </w:r>
      <w:r>
        <w:rPr>
          <w:rFonts w:ascii="Dutch801 Rm BT" w:hAnsi="Dutch801 Rm BT" w:eastAsia="宋体" w:cs="Dutch801 Rm BT"/>
          <w:szCs w:val="24"/>
        </w:rPr>
        <w:t>100</w:t>
      </w:r>
      <w:r>
        <w:rPr>
          <w:rFonts w:hint="eastAsia" w:ascii="Dutch801 Rm BT" w:hAnsi="Dutch801 Rm BT" w:eastAsia="宋体" w:cs="Dutch801 Rm BT"/>
          <w:szCs w:val="24"/>
        </w:rPr>
        <w:t>分，具体评分细则和时间要求见下表：</w:t>
      </w:r>
    </w:p>
    <w:p>
      <w:pPr>
        <w:spacing w:line="400" w:lineRule="exact"/>
        <w:ind w:firstLine="420" w:firstLineChars="200"/>
        <w:rPr>
          <w:rFonts w:hint="eastAsia" w:ascii="Dutch801 Rm BT" w:hAnsi="Dutch801 Rm BT" w:eastAsia="宋体" w:cs="Dutch801 Rm BT"/>
          <w:szCs w:val="24"/>
        </w:rPr>
      </w:pPr>
    </w:p>
    <w:p>
      <w:pPr>
        <w:spacing w:line="400" w:lineRule="exact"/>
        <w:ind w:firstLine="420" w:firstLineChars="200"/>
        <w:rPr>
          <w:rFonts w:hint="eastAsia" w:ascii="Dutch801 Rm BT" w:hAnsi="Dutch801 Rm BT" w:eastAsia="宋体" w:cs="Dutch801 Rm BT"/>
          <w:szCs w:val="24"/>
        </w:rPr>
      </w:pPr>
    </w:p>
    <w:p>
      <w:pPr>
        <w:spacing w:line="400" w:lineRule="exact"/>
        <w:ind w:firstLine="420" w:firstLineChars="200"/>
        <w:rPr>
          <w:rFonts w:hint="eastAsia" w:ascii="Dutch801 Rm BT" w:hAnsi="Dutch801 Rm BT" w:eastAsia="宋体" w:cs="Dutch801 Rm BT"/>
          <w:szCs w:val="24"/>
        </w:rPr>
      </w:pPr>
    </w:p>
    <w:p>
      <w:pPr>
        <w:spacing w:line="400" w:lineRule="exact"/>
        <w:jc w:val="center"/>
        <w:rPr>
          <w:rFonts w:hint="eastAsia" w:ascii="Dutch801 Rm BT" w:hAnsi="Dutch801 Rm BT" w:eastAsia="宋体" w:cs="Dutch801 Rm BT"/>
          <w:b/>
          <w:bCs/>
          <w:sz w:val="22"/>
          <w:szCs w:val="28"/>
        </w:rPr>
      </w:pPr>
    </w:p>
    <w:p>
      <w:pPr>
        <w:spacing w:line="400" w:lineRule="exact"/>
        <w:jc w:val="center"/>
        <w:rPr>
          <w:rFonts w:hint="eastAsia" w:ascii="Dutch801 Rm BT" w:hAnsi="Dutch801 Rm BT" w:eastAsia="宋体" w:cs="Dutch801 Rm BT"/>
          <w:b/>
          <w:bCs/>
          <w:sz w:val="22"/>
          <w:szCs w:val="28"/>
        </w:rPr>
      </w:pPr>
      <w:r>
        <w:rPr>
          <w:rFonts w:hint="eastAsia" w:ascii="Dutch801 Rm BT" w:hAnsi="Dutch801 Rm BT" w:eastAsia="宋体" w:cs="Dutch801 Rm BT"/>
          <w:b/>
          <w:bCs/>
          <w:sz w:val="22"/>
          <w:szCs w:val="28"/>
        </w:rPr>
        <w:t>2018年应用韩语专业面试评分表</w:t>
      </w:r>
    </w:p>
    <w:tbl>
      <w:tblPr>
        <w:tblStyle w:val="5"/>
        <w:tblpPr w:leftFromText="180" w:rightFromText="180" w:vertAnchor="text" w:horzAnchor="page" w:tblpXSpec="center" w:tblpY="374"/>
        <w:tblOverlap w:val="never"/>
        <w:tblW w:w="82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2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b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b/>
                <w:szCs w:val="24"/>
              </w:rPr>
              <w:t>内容</w:t>
            </w:r>
          </w:p>
        </w:tc>
        <w:tc>
          <w:tcPr>
            <w:tcW w:w="5220" w:type="dxa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b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b/>
                <w:szCs w:val="24"/>
              </w:rPr>
              <w:t>评分细则</w:t>
            </w:r>
          </w:p>
        </w:tc>
        <w:tc>
          <w:tcPr>
            <w:tcW w:w="720" w:type="dxa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b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b/>
                <w:szCs w:val="24"/>
              </w:rPr>
              <w:t>分值</w:t>
            </w:r>
          </w:p>
        </w:tc>
        <w:tc>
          <w:tcPr>
            <w:tcW w:w="1080" w:type="dxa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b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b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szCs w:val="24"/>
              </w:rPr>
              <w:t>仪表形象</w:t>
            </w: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A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25-30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分）：仪表端庄，衣着整洁，举止文明，精神饱满，表现自然，沉着稳重。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30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3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B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15-24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分）：仪表端庄，精神比较饱满，着装比较得体，表现自然，给人印象舒适。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C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档（</w:t>
            </w:r>
            <w:r>
              <w:rPr>
                <w:rFonts w:ascii="Dutch801 Rm BT" w:hAnsi="Dutch801 Rm BT" w:eastAsia="宋体" w:cs="Dutch801 Rm BT"/>
                <w:szCs w:val="24"/>
              </w:rPr>
              <w:t>10-14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分）：仪表较端庄，表现紧张，有强制性小动作。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szCs w:val="24"/>
              </w:rPr>
              <w:t>语言表达</w:t>
            </w: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A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档（</w:t>
            </w:r>
            <w:r>
              <w:rPr>
                <w:rFonts w:ascii="Dutch801 Rm BT" w:hAnsi="Dutch801 Rm BT" w:eastAsia="宋体" w:cs="Dutch801 Rm BT"/>
                <w:szCs w:val="24"/>
              </w:rPr>
              <w:t>35-40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分）：口齿清楚，语音语调规范，回答问题层次分明，详略得当，逻辑性强。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40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5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B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档（</w:t>
            </w:r>
            <w:r>
              <w:rPr>
                <w:rFonts w:ascii="Dutch801 Rm BT" w:hAnsi="Dutch801 Rm BT" w:eastAsia="宋体" w:cs="Dutch801 Rm BT"/>
                <w:szCs w:val="24"/>
              </w:rPr>
              <w:t>20-34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分）：口齿清楚，语音语调比较规范，回答问题结构清晰，自成逻辑体系，基本能把问题解释清楚。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C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10-19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分）：语音语调存在错误，回答问题语次混乱，逻辑不清，要点不清。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 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D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0-9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分）：语音不明，对于问题未作回答，或词不达意、偏离主题。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spacing w:line="400" w:lineRule="exact"/>
              <w:rPr>
                <w:rFonts w:hint="eastAsia" w:ascii="Dutch801 Rm BT" w:hAnsi="Dutch801 Rm BT" w:eastAsia="宋体" w:cs="Dutch801 Rm BT"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szCs w:val="24"/>
              </w:rPr>
              <w:t>职业素养</w:t>
            </w: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A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20-30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分）：语言表述礼貌有序，社交礼仪标准到位，职业素养高，进退合宜。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szCs w:val="24"/>
              </w:rPr>
              <w:t>30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hint="eastAsia" w:ascii="Dutch801 Rm BT" w:hAnsi="Dutch801 Rm BT" w:eastAsia="宋体" w:cs="Dutch801 Rm BT"/>
                <w:szCs w:val="24"/>
              </w:rPr>
              <w:t>3~</w:t>
            </w:r>
            <w:r>
              <w:rPr>
                <w:rFonts w:ascii="Dutch801 Rm BT" w:hAnsi="Dutch801 Rm BT" w:eastAsia="宋体" w:cs="Dutch801 Rm BT"/>
                <w:szCs w:val="24"/>
              </w:rPr>
              <w:t>5</w:t>
            </w:r>
            <w:r>
              <w:rPr>
                <w:rFonts w:hint="eastAsia" w:ascii="Dutch801 Rm BT" w:hAnsi="Dutch801 Rm BT" w:eastAsia="宋体" w:cs="Dutch801 Rm BT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B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10-19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分）：语言表述比较礼貌，社交礼仪基本到位，职业素养较高。</w:t>
            </w:r>
          </w:p>
        </w:tc>
        <w:tc>
          <w:tcPr>
            <w:tcW w:w="720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5220" w:type="dxa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C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档（</w:t>
            </w:r>
            <w:r>
              <w:rPr>
                <w:rFonts w:ascii="Dutch801 Rm BT" w:hAnsi="Dutch801 Rm BT" w:eastAsia="宋体" w:cs="Dutch801 Rm BT"/>
                <w:color w:val="000000"/>
                <w:szCs w:val="21"/>
              </w:rPr>
              <w:t>0-9</w:t>
            </w:r>
            <w:r>
              <w:rPr>
                <w:rFonts w:hint="eastAsia" w:ascii="Dutch801 Rm BT" w:hAnsi="Dutch801 Rm BT" w:eastAsia="宋体" w:cs="Dutch801 Rm BT"/>
                <w:color w:val="000000"/>
                <w:szCs w:val="21"/>
              </w:rPr>
              <w:t>分）：处理问题方法略有瑕疵，语言表述比较礼貌，社交礼仪略有欠缺，职业素养缺乏。</w:t>
            </w:r>
          </w:p>
        </w:tc>
        <w:tc>
          <w:tcPr>
            <w:tcW w:w="720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  <w:tc>
          <w:tcPr>
            <w:tcW w:w="1080" w:type="dxa"/>
            <w:vMerge w:val="continue"/>
          </w:tcPr>
          <w:p>
            <w:pPr>
              <w:spacing w:line="400" w:lineRule="exact"/>
              <w:rPr>
                <w:rFonts w:ascii="Dutch801 Rm BT" w:hAnsi="Dutch801 Rm BT" w:eastAsia="宋体" w:cs="Dutch801 Rm BT"/>
                <w:szCs w:val="24"/>
              </w:rPr>
            </w:pPr>
          </w:p>
        </w:tc>
      </w:tr>
    </w:tbl>
    <w:p>
      <w:pPr>
        <w:spacing w:line="400" w:lineRule="exac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>
      <w:pPr>
        <w:spacing w:line="400" w:lineRule="exact"/>
        <w:jc w:val="left"/>
        <w:rPr>
          <w:rFonts w:ascii="Dutch801 Rm BT" w:hAnsi="Dutch801 Rm BT" w:eastAsia="宋体" w:cs="Dutch801 Rm BT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paPanADD"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73C26"/>
    <w:multiLevelType w:val="multilevel"/>
    <w:tmpl w:val="30F73C26"/>
    <w:lvl w:ilvl="0" w:tentative="0">
      <w:start w:val="1"/>
      <w:numFmt w:val="japaneseCounting"/>
      <w:lvlText w:val="%1、"/>
      <w:lvlJc w:val="left"/>
      <w:pPr>
        <w:tabs>
          <w:tab w:val="left" w:pos="833"/>
        </w:tabs>
        <w:ind w:left="833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53"/>
        </w:tabs>
        <w:ind w:left="1253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673"/>
        </w:tabs>
        <w:ind w:left="1673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093"/>
        </w:tabs>
        <w:ind w:left="2093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13"/>
        </w:tabs>
        <w:ind w:left="2513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33"/>
        </w:tabs>
        <w:ind w:left="2933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53"/>
        </w:tabs>
        <w:ind w:left="3353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73"/>
        </w:tabs>
        <w:ind w:left="3773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193"/>
        </w:tabs>
        <w:ind w:left="419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85"/>
    <w:rsid w:val="00026585"/>
    <w:rsid w:val="000538A4"/>
    <w:rsid w:val="0005780E"/>
    <w:rsid w:val="000611EF"/>
    <w:rsid w:val="000D0FB7"/>
    <w:rsid w:val="00104564"/>
    <w:rsid w:val="001711CD"/>
    <w:rsid w:val="00201E85"/>
    <w:rsid w:val="002D7224"/>
    <w:rsid w:val="002E1E05"/>
    <w:rsid w:val="003A26A9"/>
    <w:rsid w:val="003D3001"/>
    <w:rsid w:val="00403067"/>
    <w:rsid w:val="0041762D"/>
    <w:rsid w:val="004625F6"/>
    <w:rsid w:val="00476F57"/>
    <w:rsid w:val="00480503"/>
    <w:rsid w:val="004A2955"/>
    <w:rsid w:val="0056287E"/>
    <w:rsid w:val="0061021B"/>
    <w:rsid w:val="0064139F"/>
    <w:rsid w:val="006B0895"/>
    <w:rsid w:val="006B42F9"/>
    <w:rsid w:val="006F5E3D"/>
    <w:rsid w:val="00765885"/>
    <w:rsid w:val="007A08EF"/>
    <w:rsid w:val="007D7173"/>
    <w:rsid w:val="008361C2"/>
    <w:rsid w:val="008B5942"/>
    <w:rsid w:val="0097378F"/>
    <w:rsid w:val="009E0D5D"/>
    <w:rsid w:val="00A12057"/>
    <w:rsid w:val="00A35571"/>
    <w:rsid w:val="00B023D3"/>
    <w:rsid w:val="00CB2E53"/>
    <w:rsid w:val="00CC2E7E"/>
    <w:rsid w:val="00CD4901"/>
    <w:rsid w:val="00CE6011"/>
    <w:rsid w:val="00D34B15"/>
    <w:rsid w:val="00D6413E"/>
    <w:rsid w:val="00DF7F70"/>
    <w:rsid w:val="00E20EAC"/>
    <w:rsid w:val="00E35AE8"/>
    <w:rsid w:val="00E97F0E"/>
    <w:rsid w:val="00EB4700"/>
    <w:rsid w:val="00ED679A"/>
    <w:rsid w:val="00EE0F62"/>
    <w:rsid w:val="422420FF"/>
    <w:rsid w:val="42B4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164</Words>
  <Characters>939</Characters>
  <Lines>7</Lines>
  <Paragraphs>2</Paragraphs>
  <ScaleCrop>false</ScaleCrop>
  <LinksUpToDate>false</LinksUpToDate>
  <CharactersWithSpaces>1101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2018-04-02T03:25:00Z</dcterms:created>
  <dc:creator>Administrator</dc:creator>
  <cp:lastModifiedBy>Administrator</cp:lastModifiedBy>
  <dcterms:modified xsi:type="dcterms:W3CDTF">2018-04-16T03:01:27Z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